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F04F51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ПРЕСС-РЕЛИЗ</w:t>
      </w:r>
    </w:p>
    <w:p w:rsidR="007824F9" w:rsidRPr="00F04F51" w:rsidRDefault="00300DC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6D4CEE">
        <w:rPr>
          <w:rFonts w:ascii="Times New Roman" w:eastAsia="Arial" w:hAnsi="Times New Roman" w:cs="Times New Roman"/>
          <w:b/>
          <w:bCs/>
          <w:sz w:val="24"/>
          <w:szCs w:val="24"/>
        </w:rPr>
        <w:t>9</w:t>
      </w:r>
      <w:r w:rsidR="007824F9" w:rsidRPr="00F04F51">
        <w:rPr>
          <w:rFonts w:ascii="Times New Roman" w:eastAsia="Arial" w:hAnsi="Times New Roman" w:cs="Times New Roman"/>
          <w:b/>
          <w:bCs/>
          <w:sz w:val="24"/>
          <w:szCs w:val="24"/>
        </w:rPr>
        <w:t>.06.2026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542BDD" w:rsidRDefault="002A012D" w:rsidP="00542BDD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Южноуральцы подали более </w:t>
      </w:r>
      <w:r w:rsidR="00B52B98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130 тысяч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заявлений о</w:t>
      </w:r>
      <w:r w:rsidR="00542BDD" w:rsidRPr="00542BD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запрете</w:t>
      </w:r>
      <w:r w:rsidR="00457E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</w:t>
      </w:r>
      <w:bookmarkStart w:id="0" w:name="_GoBack"/>
      <w:bookmarkEnd w:id="0"/>
      <w:r w:rsidR="00542BDD" w:rsidRPr="00542BD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регистр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ации сделок без личного участия</w:t>
      </w:r>
    </w:p>
    <w:p w:rsidR="00B5071D" w:rsidRDefault="00B5071D" w:rsidP="00A9726D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B5071D">
        <w:rPr>
          <w:rFonts w:ascii="Times New Roman" w:eastAsia="Arial" w:hAnsi="Times New Roman" w:cs="Times New Roman"/>
          <w:b/>
          <w:sz w:val="28"/>
          <w:szCs w:val="28"/>
        </w:rPr>
        <w:t>Управление Росреестра по Челябинской области напоминает,</w:t>
      </w:r>
      <w:r w:rsidR="00AD342B">
        <w:rPr>
          <w:rFonts w:ascii="Times New Roman" w:eastAsia="Arial" w:hAnsi="Times New Roman" w:cs="Times New Roman"/>
          <w:b/>
          <w:sz w:val="28"/>
          <w:szCs w:val="28"/>
        </w:rPr>
        <w:t xml:space="preserve"> что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государственн</w:t>
      </w:r>
      <w:r w:rsidR="00D14907">
        <w:rPr>
          <w:rFonts w:ascii="Times New Roman" w:eastAsia="Arial" w:hAnsi="Times New Roman" w:cs="Times New Roman"/>
          <w:b/>
          <w:sz w:val="28"/>
          <w:szCs w:val="28"/>
        </w:rPr>
        <w:t>ая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услуг</w:t>
      </w:r>
      <w:r w:rsidR="00D14907">
        <w:rPr>
          <w:rFonts w:ascii="Times New Roman" w:eastAsia="Arial" w:hAnsi="Times New Roman" w:cs="Times New Roman"/>
          <w:b/>
          <w:sz w:val="28"/>
          <w:szCs w:val="28"/>
        </w:rPr>
        <w:t>а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по установлению запрета на регистрацию сделок с недвижимым имуществом без личного участия собственника </w:t>
      </w:r>
      <w:r w:rsidR="00D14907">
        <w:rPr>
          <w:rFonts w:ascii="Times New Roman" w:eastAsia="Arial" w:hAnsi="Times New Roman" w:cs="Times New Roman"/>
          <w:b/>
          <w:sz w:val="28"/>
          <w:szCs w:val="28"/>
        </w:rPr>
        <w:t>является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эффективны</w:t>
      </w:r>
      <w:r w:rsidR="00D14907">
        <w:rPr>
          <w:rFonts w:ascii="Times New Roman" w:eastAsia="Arial" w:hAnsi="Times New Roman" w:cs="Times New Roman"/>
          <w:b/>
          <w:sz w:val="28"/>
          <w:szCs w:val="28"/>
        </w:rPr>
        <w:t>м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инструмент</w:t>
      </w:r>
      <w:r w:rsidR="00D14907">
        <w:rPr>
          <w:rFonts w:ascii="Times New Roman" w:eastAsia="Arial" w:hAnsi="Times New Roman" w:cs="Times New Roman"/>
          <w:b/>
          <w:sz w:val="28"/>
          <w:szCs w:val="28"/>
        </w:rPr>
        <w:t>ом</w:t>
      </w:r>
      <w:r w:rsidRPr="00B5071D">
        <w:rPr>
          <w:rFonts w:ascii="Times New Roman" w:eastAsia="Arial" w:hAnsi="Times New Roman" w:cs="Times New Roman"/>
          <w:b/>
          <w:sz w:val="28"/>
          <w:szCs w:val="28"/>
        </w:rPr>
        <w:t xml:space="preserve"> защиты недвижимости от мошеннических действий.</w:t>
      </w:r>
      <w:r w:rsidRPr="00B5071D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C4131A" w:rsidRDefault="00C4131A" w:rsidP="00A9726D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Южноуральцы </w:t>
      </w:r>
      <w:r w:rsidRPr="00A215D8">
        <w:rPr>
          <w:rFonts w:ascii="Times New Roman" w:eastAsia="Arial" w:hAnsi="Times New Roman" w:cs="Times New Roman"/>
          <w:sz w:val="28"/>
          <w:szCs w:val="28"/>
        </w:rPr>
        <w:t>активно пользуются возможностью подачи заявлени</w:t>
      </w:r>
      <w:r w:rsidR="001B1883">
        <w:rPr>
          <w:rFonts w:ascii="Times New Roman" w:eastAsia="Arial" w:hAnsi="Times New Roman" w:cs="Times New Roman"/>
          <w:sz w:val="28"/>
          <w:szCs w:val="28"/>
        </w:rPr>
        <w:t>й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о невозможности государственной регистрации прав на недвижимость без личного участия. Всего в</w:t>
      </w:r>
      <w:r w:rsidR="001B188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B1883" w:rsidRPr="001B1883">
        <w:rPr>
          <w:rFonts w:ascii="Times New Roman" w:eastAsia="Arial" w:hAnsi="Times New Roman" w:cs="Times New Roman"/>
          <w:sz w:val="28"/>
          <w:szCs w:val="28"/>
        </w:rPr>
        <w:t>Едином государственном реестре недвижимости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B40AD">
        <w:rPr>
          <w:rFonts w:ascii="Times New Roman" w:eastAsia="Arial" w:hAnsi="Times New Roman" w:cs="Times New Roman"/>
          <w:sz w:val="28"/>
          <w:szCs w:val="28"/>
        </w:rPr>
        <w:t>(</w:t>
      </w:r>
      <w:r w:rsidRPr="00A215D8">
        <w:rPr>
          <w:rFonts w:ascii="Times New Roman" w:eastAsia="Arial" w:hAnsi="Times New Roman" w:cs="Times New Roman"/>
          <w:sz w:val="28"/>
          <w:szCs w:val="28"/>
        </w:rPr>
        <w:t>ЕГРН</w:t>
      </w:r>
      <w:r w:rsidR="005B40AD">
        <w:rPr>
          <w:rFonts w:ascii="Times New Roman" w:eastAsia="Arial" w:hAnsi="Times New Roman" w:cs="Times New Roman"/>
          <w:sz w:val="28"/>
          <w:szCs w:val="28"/>
        </w:rPr>
        <w:t>)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содержится более</w:t>
      </w:r>
      <w:r w:rsidR="00B52B9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52B98" w:rsidRPr="008400EE">
        <w:rPr>
          <w:rFonts w:ascii="Times New Roman" w:eastAsia="Arial" w:hAnsi="Times New Roman" w:cs="Times New Roman"/>
          <w:b/>
          <w:sz w:val="28"/>
          <w:szCs w:val="28"/>
        </w:rPr>
        <w:t xml:space="preserve">130 </w:t>
      </w:r>
      <w:r w:rsidRPr="008400EE">
        <w:rPr>
          <w:rFonts w:ascii="Times New Roman" w:eastAsia="Arial" w:hAnsi="Times New Roman" w:cs="Times New Roman"/>
          <w:b/>
          <w:sz w:val="28"/>
          <w:szCs w:val="28"/>
        </w:rPr>
        <w:t>тысяч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отметок о запрете проведения сделок с имуществом без личного участия в сделке собственника.</w:t>
      </w:r>
    </w:p>
    <w:p w:rsidR="00B5071D" w:rsidRDefault="00C4131A" w:rsidP="00A9726D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</w:t>
      </w:r>
      <w:r w:rsidRPr="00A215D8">
        <w:rPr>
          <w:rFonts w:ascii="Times New Roman" w:eastAsia="Arial" w:hAnsi="Times New Roman" w:cs="Times New Roman"/>
          <w:sz w:val="28"/>
          <w:szCs w:val="28"/>
        </w:rPr>
        <w:t>осле внесения в ЕГРН соответствующей записи посредники, действующие по доверенности, не смогут заключить сделку без согласия владельца недвижимости. Зарегистрировать переход, прекращение, ограничение права собственности можно будет исключительно в случае личного участия в сделке собственника или его законного представителя.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5071D" w:rsidRPr="00B5071D">
        <w:rPr>
          <w:rFonts w:ascii="Times New Roman" w:eastAsia="Arial" w:hAnsi="Times New Roman" w:cs="Times New Roman"/>
          <w:sz w:val="28"/>
          <w:szCs w:val="28"/>
        </w:rPr>
        <w:t>Снять указанную запись можно только на основании повторного личного заявления собственника или в силу закона, например, при регистрации перехода права.</w:t>
      </w:r>
    </w:p>
    <w:p w:rsidR="00C4131A" w:rsidRDefault="00C4131A" w:rsidP="00A215D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4131A">
        <w:rPr>
          <w:rFonts w:ascii="Times New Roman" w:eastAsia="Arial" w:hAnsi="Times New Roman" w:cs="Times New Roman"/>
          <w:sz w:val="28"/>
          <w:szCs w:val="28"/>
        </w:rPr>
        <w:t xml:space="preserve">Подача заявления о невозможности государственной регистрации прав без личного участия собственника доступна с 2017 года. </w:t>
      </w:r>
      <w:r>
        <w:rPr>
          <w:rFonts w:ascii="Times New Roman" w:eastAsia="Arial" w:hAnsi="Times New Roman" w:cs="Times New Roman"/>
          <w:sz w:val="28"/>
          <w:szCs w:val="28"/>
        </w:rPr>
        <w:t xml:space="preserve">Специалисты Управления Росреестра отмечают </w:t>
      </w:r>
      <w:r w:rsidR="004B50AA">
        <w:rPr>
          <w:rFonts w:ascii="Times New Roman" w:eastAsia="Arial" w:hAnsi="Times New Roman" w:cs="Times New Roman"/>
          <w:sz w:val="28"/>
          <w:szCs w:val="28"/>
        </w:rPr>
        <w:t xml:space="preserve">стабильный рост числа обращений. Так, в 2022 году было направлено почти </w:t>
      </w:r>
      <w:r w:rsidR="004B50AA" w:rsidRPr="0013397B">
        <w:rPr>
          <w:rFonts w:ascii="Times New Roman" w:eastAsia="Arial" w:hAnsi="Times New Roman" w:cs="Times New Roman"/>
          <w:b/>
          <w:sz w:val="28"/>
          <w:szCs w:val="28"/>
        </w:rPr>
        <w:t>11 тысяч</w:t>
      </w:r>
      <w:r w:rsidR="004B50AA">
        <w:rPr>
          <w:rFonts w:ascii="Times New Roman" w:eastAsia="Arial" w:hAnsi="Times New Roman" w:cs="Times New Roman"/>
          <w:sz w:val="28"/>
          <w:szCs w:val="28"/>
        </w:rPr>
        <w:t xml:space="preserve"> заявлений в отношении объектов недвижимости, расположенных в нашем регионе, в 2023 году – около </w:t>
      </w:r>
      <w:r w:rsidR="004B50AA" w:rsidRPr="0013397B">
        <w:rPr>
          <w:rFonts w:ascii="Times New Roman" w:eastAsia="Arial" w:hAnsi="Times New Roman" w:cs="Times New Roman"/>
          <w:b/>
          <w:sz w:val="28"/>
          <w:szCs w:val="28"/>
        </w:rPr>
        <w:t>13 тыс</w:t>
      </w:r>
      <w:r w:rsidR="00C4181F">
        <w:rPr>
          <w:rFonts w:ascii="Times New Roman" w:eastAsia="Arial" w:hAnsi="Times New Roman" w:cs="Times New Roman"/>
          <w:b/>
          <w:sz w:val="28"/>
          <w:szCs w:val="28"/>
        </w:rPr>
        <w:t>яч</w:t>
      </w:r>
      <w:r w:rsidR="004B50AA">
        <w:rPr>
          <w:rFonts w:ascii="Times New Roman" w:eastAsia="Arial" w:hAnsi="Times New Roman" w:cs="Times New Roman"/>
          <w:sz w:val="28"/>
          <w:szCs w:val="28"/>
        </w:rPr>
        <w:t xml:space="preserve">, в </w:t>
      </w:r>
      <w:r w:rsidR="004B50AA" w:rsidRPr="005E2528">
        <w:rPr>
          <w:rFonts w:ascii="Times New Roman" w:eastAsia="Arial" w:hAnsi="Times New Roman" w:cs="Times New Roman"/>
          <w:sz w:val="28"/>
          <w:szCs w:val="28"/>
        </w:rPr>
        <w:t>2024 году</w:t>
      </w:r>
      <w:r w:rsidR="004B50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B50AA" w:rsidRPr="005E2528">
        <w:rPr>
          <w:rFonts w:ascii="Times New Roman" w:eastAsia="Arial" w:hAnsi="Times New Roman" w:cs="Times New Roman"/>
          <w:sz w:val="28"/>
          <w:szCs w:val="28"/>
        </w:rPr>
        <w:t xml:space="preserve">– более </w:t>
      </w:r>
      <w:r w:rsidR="004B50AA" w:rsidRPr="0013397B">
        <w:rPr>
          <w:rFonts w:ascii="Times New Roman" w:eastAsia="Arial" w:hAnsi="Times New Roman" w:cs="Times New Roman"/>
          <w:b/>
          <w:sz w:val="28"/>
          <w:szCs w:val="28"/>
        </w:rPr>
        <w:t>23 тыс</w:t>
      </w:r>
      <w:r w:rsidR="00C4181F">
        <w:rPr>
          <w:rFonts w:ascii="Times New Roman" w:eastAsia="Arial" w:hAnsi="Times New Roman" w:cs="Times New Roman"/>
          <w:b/>
          <w:sz w:val="28"/>
          <w:szCs w:val="28"/>
        </w:rPr>
        <w:t>яч</w:t>
      </w:r>
      <w:r w:rsidR="004B50AA" w:rsidRPr="0013397B">
        <w:rPr>
          <w:rFonts w:ascii="Times New Roman" w:eastAsia="Arial" w:hAnsi="Times New Roman" w:cs="Times New Roman"/>
          <w:b/>
          <w:sz w:val="28"/>
          <w:szCs w:val="28"/>
        </w:rPr>
        <w:t>,</w:t>
      </w:r>
      <w:r w:rsidR="004B50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3397B"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4B50AA">
        <w:rPr>
          <w:rFonts w:ascii="Times New Roman" w:eastAsia="Arial" w:hAnsi="Times New Roman" w:cs="Times New Roman"/>
          <w:sz w:val="28"/>
          <w:szCs w:val="28"/>
        </w:rPr>
        <w:t>2025 году такой возможностью</w:t>
      </w:r>
      <w:r w:rsidR="005C24EA">
        <w:rPr>
          <w:rFonts w:ascii="Times New Roman" w:eastAsia="Arial" w:hAnsi="Times New Roman" w:cs="Times New Roman"/>
          <w:sz w:val="28"/>
          <w:szCs w:val="28"/>
        </w:rPr>
        <w:t xml:space="preserve"> воспользовались </w:t>
      </w:r>
      <w:r w:rsidR="00B9325F" w:rsidRPr="0013397B">
        <w:rPr>
          <w:rFonts w:ascii="Times New Roman" w:eastAsia="Arial" w:hAnsi="Times New Roman" w:cs="Times New Roman"/>
          <w:b/>
          <w:sz w:val="28"/>
          <w:szCs w:val="28"/>
        </w:rPr>
        <w:t>37 тыс</w:t>
      </w:r>
      <w:r w:rsidR="000A7CDB">
        <w:rPr>
          <w:rFonts w:ascii="Times New Roman" w:eastAsia="Arial" w:hAnsi="Times New Roman" w:cs="Times New Roman"/>
          <w:b/>
          <w:sz w:val="28"/>
          <w:szCs w:val="28"/>
        </w:rPr>
        <w:t>яч</w:t>
      </w:r>
      <w:r w:rsidR="005C24EA">
        <w:rPr>
          <w:rFonts w:ascii="Times New Roman" w:eastAsia="Arial" w:hAnsi="Times New Roman" w:cs="Times New Roman"/>
          <w:sz w:val="28"/>
          <w:szCs w:val="28"/>
        </w:rPr>
        <w:t xml:space="preserve"> желающих</w:t>
      </w:r>
      <w:r w:rsidR="00727A9A">
        <w:rPr>
          <w:rFonts w:ascii="Times New Roman" w:eastAsia="Arial" w:hAnsi="Times New Roman" w:cs="Times New Roman"/>
          <w:sz w:val="28"/>
          <w:szCs w:val="28"/>
        </w:rPr>
        <w:t>. З</w:t>
      </w:r>
      <w:r w:rsidR="005C24EA">
        <w:rPr>
          <w:rFonts w:ascii="Times New Roman" w:eastAsia="Arial" w:hAnsi="Times New Roman" w:cs="Times New Roman"/>
          <w:sz w:val="28"/>
          <w:szCs w:val="28"/>
        </w:rPr>
        <w:t xml:space="preserve">а </w:t>
      </w:r>
      <w:r w:rsidR="003F5179">
        <w:rPr>
          <w:rFonts w:ascii="Times New Roman" w:eastAsia="Arial" w:hAnsi="Times New Roman" w:cs="Times New Roman"/>
          <w:sz w:val="28"/>
          <w:szCs w:val="28"/>
        </w:rPr>
        <w:t>3</w:t>
      </w:r>
      <w:r w:rsidR="005C24EA">
        <w:rPr>
          <w:rFonts w:ascii="Times New Roman" w:eastAsia="Arial" w:hAnsi="Times New Roman" w:cs="Times New Roman"/>
          <w:sz w:val="28"/>
          <w:szCs w:val="28"/>
        </w:rPr>
        <w:t xml:space="preserve"> месяц</w:t>
      </w:r>
      <w:r w:rsidR="003F5179">
        <w:rPr>
          <w:rFonts w:ascii="Times New Roman" w:eastAsia="Arial" w:hAnsi="Times New Roman" w:cs="Times New Roman"/>
          <w:sz w:val="28"/>
          <w:szCs w:val="28"/>
        </w:rPr>
        <w:t xml:space="preserve">а </w:t>
      </w:r>
      <w:r w:rsidR="005C24EA">
        <w:rPr>
          <w:rFonts w:ascii="Times New Roman" w:eastAsia="Arial" w:hAnsi="Times New Roman" w:cs="Times New Roman"/>
          <w:sz w:val="28"/>
          <w:szCs w:val="28"/>
        </w:rPr>
        <w:t xml:space="preserve">2026 года в Управление Росреестра по Челябинской области поступило </w:t>
      </w:r>
      <w:r w:rsidR="00050446">
        <w:rPr>
          <w:rFonts w:ascii="Times New Roman" w:eastAsia="Arial" w:hAnsi="Times New Roman" w:cs="Times New Roman"/>
          <w:sz w:val="28"/>
          <w:szCs w:val="28"/>
        </w:rPr>
        <w:t xml:space="preserve">более </w:t>
      </w:r>
      <w:r w:rsidR="00050446" w:rsidRPr="0013397B">
        <w:rPr>
          <w:rFonts w:ascii="Times New Roman" w:eastAsia="Arial" w:hAnsi="Times New Roman" w:cs="Times New Roman"/>
          <w:b/>
          <w:sz w:val="28"/>
          <w:szCs w:val="28"/>
        </w:rPr>
        <w:t>19 тысяч</w:t>
      </w:r>
      <w:r w:rsidR="00050446">
        <w:rPr>
          <w:rFonts w:ascii="Times New Roman" w:eastAsia="Arial" w:hAnsi="Times New Roman" w:cs="Times New Roman"/>
          <w:sz w:val="28"/>
          <w:szCs w:val="28"/>
        </w:rPr>
        <w:t xml:space="preserve"> заявлений, для сравнения в 2025 году за аналогичный период было подано </w:t>
      </w:r>
      <w:r w:rsidR="00050446" w:rsidRPr="0013397B">
        <w:rPr>
          <w:rFonts w:ascii="Times New Roman" w:eastAsia="Arial" w:hAnsi="Times New Roman" w:cs="Times New Roman"/>
          <w:b/>
          <w:sz w:val="28"/>
          <w:szCs w:val="28"/>
        </w:rPr>
        <w:t>9 тысяч</w:t>
      </w:r>
      <w:r w:rsidR="00050446">
        <w:rPr>
          <w:rFonts w:ascii="Times New Roman" w:eastAsia="Arial" w:hAnsi="Times New Roman" w:cs="Times New Roman"/>
          <w:sz w:val="28"/>
          <w:szCs w:val="28"/>
        </w:rPr>
        <w:t xml:space="preserve"> обращений.</w:t>
      </w:r>
    </w:p>
    <w:p w:rsidR="00A215D8" w:rsidRPr="00A215D8" w:rsidRDefault="00A215D8" w:rsidP="00A215D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320DC">
        <w:rPr>
          <w:rFonts w:ascii="Times New Roman" w:eastAsia="Arial" w:hAnsi="Times New Roman" w:cs="Times New Roman"/>
          <w:i/>
          <w:sz w:val="28"/>
          <w:szCs w:val="28"/>
        </w:rPr>
        <w:t>«</w:t>
      </w:r>
      <w:r w:rsidR="00536E82" w:rsidRPr="00E320DC">
        <w:rPr>
          <w:rFonts w:ascii="Times New Roman" w:eastAsia="Arial" w:hAnsi="Times New Roman" w:cs="Times New Roman"/>
          <w:i/>
          <w:sz w:val="28"/>
          <w:szCs w:val="28"/>
        </w:rPr>
        <w:t>В</w:t>
      </w:r>
      <w:r w:rsidRPr="00E320DC">
        <w:rPr>
          <w:rFonts w:ascii="Times New Roman" w:eastAsia="Arial" w:hAnsi="Times New Roman" w:cs="Times New Roman"/>
          <w:i/>
          <w:sz w:val="28"/>
          <w:szCs w:val="28"/>
        </w:rPr>
        <w:t xml:space="preserve">сё больше граждан предпринимают меры для защиты своей собственности. Динамика обращений показывает востребованность услуги как одного из самых надёжных инструментов в борьбе с мошенничеством. После внесения такой записи в ЕГРН все заявления, поданные в отношении объекта недвижимости без личного участия правообладателя или его нотариально доверенного лица, будут </w:t>
      </w:r>
      <w:r w:rsidRPr="00E320DC">
        <w:rPr>
          <w:rFonts w:ascii="Times New Roman" w:eastAsia="Arial" w:hAnsi="Times New Roman" w:cs="Times New Roman"/>
          <w:i/>
          <w:sz w:val="28"/>
          <w:szCs w:val="28"/>
        </w:rPr>
        <w:lastRenderedPageBreak/>
        <w:t>возвращаться без рассмотрения»,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E2528">
        <w:rPr>
          <w:rFonts w:ascii="Times New Roman" w:eastAsia="Arial" w:hAnsi="Times New Roman" w:cs="Times New Roman"/>
          <w:sz w:val="28"/>
          <w:szCs w:val="28"/>
        </w:rPr>
        <w:t>–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отметила заместитель руководителя Управления Росреестра </w:t>
      </w:r>
      <w:r w:rsidRPr="00A65A64">
        <w:rPr>
          <w:rFonts w:ascii="Times New Roman" w:eastAsia="Arial" w:hAnsi="Times New Roman" w:cs="Times New Roman"/>
          <w:b/>
          <w:sz w:val="28"/>
          <w:szCs w:val="28"/>
        </w:rPr>
        <w:t>Ольга Силаева.</w:t>
      </w:r>
    </w:p>
    <w:p w:rsidR="00B5071D" w:rsidRDefault="00A215D8" w:rsidP="00A215D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215D8">
        <w:rPr>
          <w:rFonts w:ascii="Times New Roman" w:eastAsia="Arial" w:hAnsi="Times New Roman" w:cs="Times New Roman"/>
          <w:sz w:val="28"/>
          <w:szCs w:val="28"/>
        </w:rPr>
        <w:t>Напом</w:t>
      </w:r>
      <w:r w:rsidR="00A65A64">
        <w:rPr>
          <w:rFonts w:ascii="Times New Roman" w:eastAsia="Arial" w:hAnsi="Times New Roman" w:cs="Times New Roman"/>
          <w:sz w:val="28"/>
          <w:szCs w:val="28"/>
        </w:rPr>
        <w:t>инаем</w:t>
      </w:r>
      <w:r w:rsidRPr="00A215D8">
        <w:rPr>
          <w:rFonts w:ascii="Times New Roman" w:eastAsia="Arial" w:hAnsi="Times New Roman" w:cs="Times New Roman"/>
          <w:sz w:val="28"/>
          <w:szCs w:val="28"/>
        </w:rPr>
        <w:t>,</w:t>
      </w:r>
      <w:r w:rsidR="00A65A64">
        <w:rPr>
          <w:rFonts w:ascii="Times New Roman" w:eastAsia="Arial" w:hAnsi="Times New Roman" w:cs="Times New Roman"/>
          <w:sz w:val="28"/>
          <w:szCs w:val="28"/>
        </w:rPr>
        <w:t xml:space="preserve"> что</w:t>
      </w:r>
      <w:r w:rsidRPr="00A215D8">
        <w:rPr>
          <w:rFonts w:ascii="Times New Roman" w:eastAsia="Arial" w:hAnsi="Times New Roman" w:cs="Times New Roman"/>
          <w:sz w:val="28"/>
          <w:szCs w:val="28"/>
        </w:rPr>
        <w:t xml:space="preserve"> направить заявление о невозможности госрегистрации перехода, ограничения (обременения), прекращения права без личного участия собственника можно через любой удобный офис МФЦ или в электронном виде на сайте </w:t>
      </w:r>
      <w:r w:rsidR="00E320DC">
        <w:rPr>
          <w:rFonts w:ascii="Times New Roman" w:eastAsia="Arial" w:hAnsi="Times New Roman" w:cs="Times New Roman"/>
          <w:sz w:val="28"/>
          <w:szCs w:val="28"/>
        </w:rPr>
        <w:t xml:space="preserve">Росреестра </w:t>
      </w:r>
      <w:r w:rsidRPr="00A215D8">
        <w:rPr>
          <w:rFonts w:ascii="Times New Roman" w:eastAsia="Arial" w:hAnsi="Times New Roman" w:cs="Times New Roman"/>
          <w:sz w:val="28"/>
          <w:szCs w:val="28"/>
        </w:rPr>
        <w:t>(</w:t>
      </w:r>
      <w:hyperlink r:id="rId9" w:history="1">
        <w:r w:rsidRPr="00D22336">
          <w:rPr>
            <w:rStyle w:val="a7"/>
            <w:rFonts w:ascii="Times New Roman" w:eastAsia="Arial" w:hAnsi="Times New Roman" w:cs="Times New Roman"/>
            <w:sz w:val="28"/>
            <w:szCs w:val="28"/>
          </w:rPr>
          <w:t>rosreestr.gov.ru</w:t>
        </w:r>
      </w:hyperlink>
      <w:r w:rsidRPr="00A215D8">
        <w:rPr>
          <w:rFonts w:ascii="Times New Roman" w:eastAsia="Arial" w:hAnsi="Times New Roman" w:cs="Times New Roman"/>
          <w:sz w:val="28"/>
          <w:szCs w:val="28"/>
        </w:rPr>
        <w:t>) и портале Госуслуг. Госпошлина за данную услугу не взимается. По закону сведения должны быть внесены в ЕГРН в течение 5 рабочих дней со дня поступления такого заявления, но на практике в Челябинской области этот срок составляет всего 1-2 дня.</w:t>
      </w:r>
    </w:p>
    <w:p w:rsidR="00A91AEE" w:rsidRPr="00A10BA1" w:rsidRDefault="00A91AEE" w:rsidP="00424750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1AEE">
        <w:rPr>
          <w:rFonts w:ascii="Times New Roman" w:eastAsia="Arial" w:hAnsi="Times New Roman" w:cs="Times New Roman"/>
          <w:sz w:val="28"/>
          <w:szCs w:val="28"/>
        </w:rPr>
        <w:t xml:space="preserve">#РосреестрЧелябинск </w:t>
      </w:r>
      <w:r w:rsidR="007824F9" w:rsidRPr="00A91AEE">
        <w:rPr>
          <w:rFonts w:ascii="Times New Roman" w:eastAsia="Arial" w:hAnsi="Times New Roman" w:cs="Times New Roman"/>
          <w:sz w:val="28"/>
          <w:szCs w:val="28"/>
        </w:rPr>
        <w:t>#</w:t>
      </w:r>
      <w:r w:rsidR="00B5071D">
        <w:rPr>
          <w:rFonts w:ascii="Times New Roman" w:eastAsia="Arial" w:hAnsi="Times New Roman" w:cs="Times New Roman"/>
          <w:sz w:val="28"/>
          <w:szCs w:val="28"/>
        </w:rPr>
        <w:t>ОльгаСилаева</w:t>
      </w:r>
      <w:r w:rsidR="00F0710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B7F13" w:rsidRPr="00A91AEE">
        <w:rPr>
          <w:rFonts w:ascii="Times New Roman" w:eastAsia="Arial" w:hAnsi="Times New Roman" w:cs="Times New Roman"/>
          <w:sz w:val="28"/>
          <w:szCs w:val="28"/>
        </w:rPr>
        <w:t>#</w:t>
      </w:r>
      <w:r w:rsidR="00CB7F13">
        <w:rPr>
          <w:rFonts w:ascii="Times New Roman" w:eastAsia="Arial" w:hAnsi="Times New Roman" w:cs="Times New Roman"/>
          <w:sz w:val="28"/>
          <w:szCs w:val="28"/>
        </w:rPr>
        <w:t xml:space="preserve">ЦифраДня </w:t>
      </w:r>
      <w:r w:rsidR="004338C5" w:rsidRPr="004338C5">
        <w:rPr>
          <w:rFonts w:ascii="Times New Roman" w:eastAsia="Arial" w:hAnsi="Times New Roman" w:cs="Times New Roman"/>
          <w:sz w:val="28"/>
          <w:szCs w:val="28"/>
        </w:rPr>
        <w:t>#НедвижимоеИмущество #ЕГРН #БезопасностьСделок</w:t>
      </w:r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482B65" w:rsidRDefault="00482B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EA2D7B" w:rsidRDefault="00EA2D7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75A61" w:rsidRDefault="00075A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 w:rsidSect="00E320DC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DE" w:rsidRDefault="00E546DE">
      <w:pPr>
        <w:spacing w:line="240" w:lineRule="auto"/>
      </w:pPr>
      <w:r>
        <w:separator/>
      </w:r>
    </w:p>
  </w:endnote>
  <w:endnote w:type="continuationSeparator" w:id="0">
    <w:p w:rsidR="00E546DE" w:rsidRDefault="00E5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DE" w:rsidRDefault="00E546DE">
      <w:pPr>
        <w:spacing w:after="0"/>
      </w:pPr>
      <w:r>
        <w:separator/>
      </w:r>
    </w:p>
  </w:footnote>
  <w:footnote w:type="continuationSeparator" w:id="0">
    <w:p w:rsidR="00E546DE" w:rsidRDefault="00E54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3725D"/>
    <w:rsid w:val="00042081"/>
    <w:rsid w:val="00050446"/>
    <w:rsid w:val="00052B23"/>
    <w:rsid w:val="00075A61"/>
    <w:rsid w:val="00077560"/>
    <w:rsid w:val="000959F9"/>
    <w:rsid w:val="000A10F3"/>
    <w:rsid w:val="000A7CDB"/>
    <w:rsid w:val="00106A4F"/>
    <w:rsid w:val="0013397B"/>
    <w:rsid w:val="00140724"/>
    <w:rsid w:val="00147705"/>
    <w:rsid w:val="00147905"/>
    <w:rsid w:val="00152824"/>
    <w:rsid w:val="001571A2"/>
    <w:rsid w:val="00173417"/>
    <w:rsid w:val="001913F2"/>
    <w:rsid w:val="00196E09"/>
    <w:rsid w:val="001A11EF"/>
    <w:rsid w:val="001B1883"/>
    <w:rsid w:val="001E3F59"/>
    <w:rsid w:val="001F0E68"/>
    <w:rsid w:val="002366E4"/>
    <w:rsid w:val="00247EE7"/>
    <w:rsid w:val="002605AD"/>
    <w:rsid w:val="002A012D"/>
    <w:rsid w:val="002B1617"/>
    <w:rsid w:val="002E3F9E"/>
    <w:rsid w:val="00300DCA"/>
    <w:rsid w:val="003364F6"/>
    <w:rsid w:val="003F5179"/>
    <w:rsid w:val="00404BA7"/>
    <w:rsid w:val="00424477"/>
    <w:rsid w:val="00424750"/>
    <w:rsid w:val="004338C5"/>
    <w:rsid w:val="0043454E"/>
    <w:rsid w:val="00446C9E"/>
    <w:rsid w:val="00457EED"/>
    <w:rsid w:val="00482B65"/>
    <w:rsid w:val="004832C3"/>
    <w:rsid w:val="0049514B"/>
    <w:rsid w:val="004B50AA"/>
    <w:rsid w:val="004C6EE6"/>
    <w:rsid w:val="00536E82"/>
    <w:rsid w:val="00542BDD"/>
    <w:rsid w:val="005525F1"/>
    <w:rsid w:val="00580390"/>
    <w:rsid w:val="00586DF9"/>
    <w:rsid w:val="005A3076"/>
    <w:rsid w:val="005A77A7"/>
    <w:rsid w:val="005B1276"/>
    <w:rsid w:val="005B40AD"/>
    <w:rsid w:val="005B783B"/>
    <w:rsid w:val="005C24EA"/>
    <w:rsid w:val="005E2528"/>
    <w:rsid w:val="005F32B7"/>
    <w:rsid w:val="00613C29"/>
    <w:rsid w:val="00625050"/>
    <w:rsid w:val="00647220"/>
    <w:rsid w:val="00660C84"/>
    <w:rsid w:val="00660D5F"/>
    <w:rsid w:val="00671588"/>
    <w:rsid w:val="006B28D0"/>
    <w:rsid w:val="006B59D0"/>
    <w:rsid w:val="006D4CEE"/>
    <w:rsid w:val="006F3635"/>
    <w:rsid w:val="00711984"/>
    <w:rsid w:val="00714778"/>
    <w:rsid w:val="00727A9A"/>
    <w:rsid w:val="00742323"/>
    <w:rsid w:val="00752594"/>
    <w:rsid w:val="00757C68"/>
    <w:rsid w:val="007615B8"/>
    <w:rsid w:val="00762544"/>
    <w:rsid w:val="00765ABC"/>
    <w:rsid w:val="00772E1F"/>
    <w:rsid w:val="00776B95"/>
    <w:rsid w:val="007824F9"/>
    <w:rsid w:val="007A6D9D"/>
    <w:rsid w:val="007B3140"/>
    <w:rsid w:val="007B3DE7"/>
    <w:rsid w:val="007B75C4"/>
    <w:rsid w:val="007E3437"/>
    <w:rsid w:val="007F16E9"/>
    <w:rsid w:val="008400EE"/>
    <w:rsid w:val="008543E6"/>
    <w:rsid w:val="00880A39"/>
    <w:rsid w:val="008A2A75"/>
    <w:rsid w:val="008D7A50"/>
    <w:rsid w:val="009125C6"/>
    <w:rsid w:val="00933CE0"/>
    <w:rsid w:val="00935FC5"/>
    <w:rsid w:val="00946FFF"/>
    <w:rsid w:val="00952F8A"/>
    <w:rsid w:val="009576FB"/>
    <w:rsid w:val="00961C39"/>
    <w:rsid w:val="009A4A72"/>
    <w:rsid w:val="009B5577"/>
    <w:rsid w:val="009D10C3"/>
    <w:rsid w:val="009D753C"/>
    <w:rsid w:val="009E18D2"/>
    <w:rsid w:val="009F2BDB"/>
    <w:rsid w:val="00A100CF"/>
    <w:rsid w:val="00A10BA1"/>
    <w:rsid w:val="00A215D8"/>
    <w:rsid w:val="00A23ECC"/>
    <w:rsid w:val="00A3217C"/>
    <w:rsid w:val="00A32BA3"/>
    <w:rsid w:val="00A425F1"/>
    <w:rsid w:val="00A65A64"/>
    <w:rsid w:val="00A741A5"/>
    <w:rsid w:val="00A91AEE"/>
    <w:rsid w:val="00A9726D"/>
    <w:rsid w:val="00AB4858"/>
    <w:rsid w:val="00AD342B"/>
    <w:rsid w:val="00B03F14"/>
    <w:rsid w:val="00B5071D"/>
    <w:rsid w:val="00B52B98"/>
    <w:rsid w:val="00B66DE1"/>
    <w:rsid w:val="00B71577"/>
    <w:rsid w:val="00B77752"/>
    <w:rsid w:val="00B9325F"/>
    <w:rsid w:val="00BF4A2F"/>
    <w:rsid w:val="00C145C9"/>
    <w:rsid w:val="00C24C23"/>
    <w:rsid w:val="00C255C7"/>
    <w:rsid w:val="00C4131A"/>
    <w:rsid w:val="00C4181F"/>
    <w:rsid w:val="00C71BCE"/>
    <w:rsid w:val="00C95E86"/>
    <w:rsid w:val="00CB7F13"/>
    <w:rsid w:val="00CD77A3"/>
    <w:rsid w:val="00D01A5F"/>
    <w:rsid w:val="00D102BF"/>
    <w:rsid w:val="00D14907"/>
    <w:rsid w:val="00D22336"/>
    <w:rsid w:val="00D23DF7"/>
    <w:rsid w:val="00D24EE8"/>
    <w:rsid w:val="00D255ED"/>
    <w:rsid w:val="00D30CF0"/>
    <w:rsid w:val="00D63A92"/>
    <w:rsid w:val="00D91961"/>
    <w:rsid w:val="00DC527B"/>
    <w:rsid w:val="00DE7D98"/>
    <w:rsid w:val="00E320DC"/>
    <w:rsid w:val="00E546DE"/>
    <w:rsid w:val="00E63F7D"/>
    <w:rsid w:val="00E802A6"/>
    <w:rsid w:val="00EA2D7B"/>
    <w:rsid w:val="00EE3A47"/>
    <w:rsid w:val="00F00793"/>
    <w:rsid w:val="00F04F51"/>
    <w:rsid w:val="00F07108"/>
    <w:rsid w:val="00F26CB7"/>
    <w:rsid w:val="00F36B46"/>
    <w:rsid w:val="00F752FB"/>
    <w:rsid w:val="00F97572"/>
    <w:rsid w:val="00FB6C3B"/>
    <w:rsid w:val="00FC2264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53D8-8E13-40B5-9B38-FB71C99E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167</cp:revision>
  <dcterms:created xsi:type="dcterms:W3CDTF">2023-03-14T12:39:00Z</dcterms:created>
  <dcterms:modified xsi:type="dcterms:W3CDTF">2026-06-29T05:24:00Z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